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Neighbours in the Know</w:t>
      </w:r>
    </w:p>
    <w:p>
      <w:pPr>
        <w:spacing w:after="200"/>
      </w:pPr>
      <w:r>
        <w:rPr>
          <w:b/>
          <w:bCs/>
        </w:rPr>
        <w:t xml:space="preserve">July 2026. Free. Please share.</w:t>
      </w:r>
    </w:p>
    <w:p>
      <w:pPr>
        <w:spacing w:after="200"/>
      </w:pPr>
      <w:r>
        <w:rPr>
          <w:b w:val="false"/>
          <w:bCs w:val="false"/>
        </w:rPr>
        <w:t xml:space="preserve">News for friends of Tower Hamlets Friends and Neighbours (THFN). Befriending older people in Tower Hamlets since 1947.</w:t>
      </w:r>
    </w:p>
    <w:p>
      <w:pPr>
        <w:spacing w:after="200"/>
      </w:pPr>
      <w:r>
        <w:rPr>
          <w:b w:val="false"/>
          <w:bCs w:val="false"/>
        </w:rPr>
        <w:t xml:space="preserve">This is the accessible text edition. It contains all the same news as the printed newsletter, formatted for screen readers and for enlarging on screen. A large print edition (16 to 18 point) is also available on request.</w:t>
      </w:r>
    </w:p>
    <w:p>
      <w:pPr>
        <w:pStyle w:val="Heading1"/>
        <w:spacing w:after="160" w:before="360"/>
      </w:pPr>
      <w:r>
        <w:t xml:space="preserve">What the people we befriend told us</w:t>
      </w:r>
    </w:p>
    <w:p>
      <w:pPr>
        <w:spacing w:after="200"/>
      </w:pPr>
      <w:r>
        <w:rPr>
          <w:b w:val="false"/>
          <w:bCs w:val="false"/>
        </w:rPr>
        <w:t xml:space="preserve">This spring, </w:t>
      </w:r>
      <w:r>
        <w:rPr>
          <w:b/>
          <w:bCs/>
        </w:rPr>
        <w:t xml:space="preserve">49 older people across Tower Hamlets</w:t>
      </w:r>
      <w:r>
        <w:rPr>
          <w:b w:val="false"/>
          <w:bCs w:val="false"/>
        </w:rPr>
        <w:t xml:space="preserve"> shared their experience of THFN's befriending service in our biggest survey yet. The message was loud and clear: befriending works.</w:t>
      </w:r>
    </w:p>
    <w:p>
      <w:pPr>
        <w:pStyle w:val="ListParagraph"/>
        <w:numPr>
          <w:ilvl w:val="0"/>
          <w:numId w:val="2"/>
        </w:numPr>
        <w:spacing w:after="120"/>
      </w:pPr>
      <w:r>
        <w:rPr>
          <w:b/>
          <w:bCs/>
        </w:rPr>
        <w:t xml:space="preserve">100% are satisfied with our service</w:t>
      </w:r>
      <w:r>
        <w:rPr>
          <w:b w:val="false"/>
          <w:bCs w:val="false"/>
        </w:rPr>
        <w:t xml:space="preserve"> - 49 out of 49, and 86% are very satisfied.</w:t>
      </w:r>
    </w:p>
    <w:p>
      <w:pPr>
        <w:pStyle w:val="ListParagraph"/>
        <w:numPr>
          <w:ilvl w:val="0"/>
          <w:numId w:val="2"/>
        </w:numPr>
        <w:spacing w:after="120"/>
      </w:pPr>
      <w:r>
        <w:rPr>
          <w:b/>
          <w:bCs/>
        </w:rPr>
        <w:t xml:space="preserve">47 out of 48</w:t>
      </w:r>
      <w:r>
        <w:rPr>
          <w:b w:val="false"/>
          <w:bCs w:val="false"/>
        </w:rPr>
        <w:t xml:space="preserve"> say THFN has improved their quality of life.</w:t>
      </w:r>
    </w:p>
    <w:p>
      <w:pPr>
        <w:pStyle w:val="ListParagraph"/>
        <w:numPr>
          <w:ilvl w:val="0"/>
          <w:numId w:val="2"/>
        </w:numPr>
        <w:spacing w:after="120"/>
      </w:pPr>
      <w:r>
        <w:rPr>
          <w:b/>
          <w:bCs/>
        </w:rPr>
        <w:t xml:space="preserve">45 out of 46</w:t>
      </w:r>
      <w:r>
        <w:rPr>
          <w:b w:val="false"/>
          <w:bCs w:val="false"/>
        </w:rPr>
        <w:t xml:space="preserve"> feel less lonely and isolated since joining us.</w:t>
      </w:r>
    </w:p>
    <w:p>
      <w:pPr>
        <w:spacing w:after="200"/>
      </w:pPr>
      <w:r>
        <w:rPr>
          <w:b w:val="false"/>
          <w:bCs w:val="false"/>
        </w:rPr>
        <w:t xml:space="preserve">One befriendee, aged between 75 and 84, told us simply: </w:t>
      </w:r>
      <w:r>
        <w:rPr>
          <w:b/>
          <w:bCs/>
        </w:rPr>
        <w:t xml:space="preserve">"THFN saves lives."</w:t>
      </w:r>
    </w:p>
    <w:p>
      <w:pPr>
        <w:spacing w:after="200"/>
      </w:pPr>
      <w:r>
        <w:rPr>
          <w:b w:val="false"/>
          <w:bCs w:val="false"/>
        </w:rPr>
        <w:t xml:space="preserve">And what do people value most? Not errands or appointments - the relationship itself. </w:t>
      </w:r>
      <w:r>
        <w:rPr>
          <w:b/>
          <w:bCs/>
        </w:rPr>
        <w:t xml:space="preserve">Someone to talk to. Companionship and friendship.</w:t>
      </w:r>
      <w:r>
        <w:rPr>
          <w:b w:val="false"/>
          <w:bCs w:val="false"/>
        </w:rPr>
        <w:t xml:space="preserve"> That was named by more befriendees than anything else we do.</w:t>
      </w:r>
    </w:p>
    <w:p>
      <w:pPr>
        <w:spacing w:after="200"/>
      </w:pPr>
      <w:r>
        <w:rPr>
          <w:b w:val="false"/>
          <w:bCs w:val="false"/>
        </w:rPr>
        <w:t xml:space="preserve">Families feel it too. One daughter, who cares for her mum, told us the weekly visit is </w:t>
      </w:r>
      <w:r>
        <w:rPr>
          <w:b/>
          <w:bCs/>
        </w:rPr>
        <w:t xml:space="preserve">"a lifeline for Mum and for me."</w:t>
      </w:r>
      <w:r>
        <w:rPr>
          <w:b w:val="false"/>
          <w:bCs w:val="false"/>
        </w:rPr>
        <w:t xml:space="preserve"> Thank you to everyone who took part.</w:t>
      </w:r>
    </w:p>
    <w:p>
      <w:pPr>
        <w:pStyle w:val="Heading1"/>
        <w:spacing w:after="160" w:before="360"/>
      </w:pPr>
      <w:r>
        <w:t xml:space="preserve">Have your say: new One Stop Shop at the Harford Centre</w:t>
      </w:r>
    </w:p>
    <w:p>
      <w:pPr>
        <w:spacing w:after="200"/>
      </w:pPr>
      <w:r>
        <w:rPr>
          <w:b w:val="false"/>
          <w:bCs w:val="false"/>
        </w:rPr>
        <w:t xml:space="preserve">Tower Hamlets Council is opening a One Stop Shop at the Harford Centre from September 2026, with free advice on council benefits and tax, housing and public health.</w:t>
      </w:r>
    </w:p>
    <w:p>
      <w:pPr>
        <w:spacing w:after="200"/>
      </w:pPr>
      <w:r>
        <w:rPr>
          <w:b w:val="false"/>
          <w:bCs w:val="false"/>
        </w:rPr>
        <w:t xml:space="preserve">The council is setting up a </w:t>
      </w:r>
      <w:r>
        <w:rPr>
          <w:b/>
          <w:bCs/>
        </w:rPr>
        <w:t xml:space="preserve">Resident Engagement Panel</w:t>
      </w:r>
      <w:r>
        <w:rPr>
          <w:b w:val="false"/>
          <w:bCs w:val="false"/>
        </w:rPr>
        <w:t xml:space="preserve"> so local people can shape the health offer. If you care about better health in your community, have some experience of volunteering, working or taking part in community health activities, and speak good English, they would love to hear from you. Men, younger people, disabled and LGBTQ plus residents are especially encouraged to join.</w:t>
      </w:r>
    </w:p>
    <w:p>
      <w:pPr>
        <w:pStyle w:val="ListParagraph"/>
        <w:numPr>
          <w:ilvl w:val="0"/>
          <w:numId w:val="2"/>
        </w:numPr>
        <w:spacing w:after="120"/>
      </w:pPr>
      <w:r>
        <w:rPr>
          <w:b w:val="false"/>
          <w:bCs w:val="false"/>
        </w:rPr>
        <w:t xml:space="preserve">The panel meets about once every six weeks, for one year, at the Harford Centre, during the day.</w:t>
      </w:r>
    </w:p>
    <w:p>
      <w:pPr>
        <w:pStyle w:val="ListParagraph"/>
        <w:numPr>
          <w:ilvl w:val="0"/>
          <w:numId w:val="2"/>
        </w:numPr>
        <w:spacing w:after="120"/>
      </w:pPr>
      <w:r>
        <w:rPr>
          <w:b w:val="false"/>
          <w:bCs w:val="false"/>
        </w:rPr>
        <w:t xml:space="preserve">The first meeting is </w:t>
      </w:r>
      <w:r>
        <w:rPr>
          <w:b/>
          <w:bCs/>
        </w:rPr>
        <w:t xml:space="preserve">10am to midday on Thursday 6 August</w:t>
      </w:r>
      <w:r>
        <w:rPr>
          <w:b w:val="false"/>
          <w:bCs w:val="false"/>
        </w:rPr>
        <w:t xml:space="preserve">.</w:t>
      </w:r>
    </w:p>
    <w:p>
      <w:pPr>
        <w:pStyle w:val="ListParagraph"/>
        <w:numPr>
          <w:ilvl w:val="0"/>
          <w:numId w:val="2"/>
        </w:numPr>
        <w:spacing w:after="120"/>
      </w:pPr>
      <w:r>
        <w:rPr>
          <w:b w:val="false"/>
          <w:bCs w:val="false"/>
        </w:rPr>
        <w:t xml:space="preserve">Panel members receive a </w:t>
      </w:r>
      <w:r>
        <w:rPr>
          <w:b/>
          <w:bCs/>
        </w:rPr>
        <w:t xml:space="preserve">20 pound shopping voucher</w:t>
      </w:r>
      <w:r>
        <w:rPr>
          <w:b w:val="false"/>
          <w:bCs w:val="false"/>
        </w:rPr>
        <w:t xml:space="preserve"> for each meeting.</w:t>
      </w:r>
    </w:p>
    <w:p>
      <w:pPr>
        <w:spacing w:after="200"/>
      </w:pPr>
      <w:r>
        <w:rPr>
          <w:b w:val="false"/>
          <w:bCs w:val="false"/>
        </w:rPr>
        <w:t xml:space="preserve">To express interest, contact Ed Davie by email: </w:t>
      </w:r>
      <w:r>
        <w:rPr>
          <w:b/>
          <w:bCs/>
        </w:rPr>
        <w:t xml:space="preserve">ed.davie@towerhamlets.gov.uk</w:t>
      </w:r>
    </w:p>
    <w:p>
      <w:pPr>
        <w:pStyle w:val="Heading1"/>
        <w:spacing w:after="160" w:before="360"/>
      </w:pPr>
      <w:r>
        <w:t xml:space="preserve">Scam Watch: phone scams doing the rounds</w:t>
      </w:r>
    </w:p>
    <w:p>
      <w:pPr>
        <w:pStyle w:val="Heading2"/>
        <w:spacing w:after="120" w:before="240"/>
      </w:pPr>
      <w:r>
        <w:t xml:space="preserve">Sky discount calls</w:t>
      </w:r>
    </w:p>
    <w:p>
      <w:pPr>
        <w:spacing w:after="200"/>
      </w:pPr>
      <w:r>
        <w:rPr>
          <w:b w:val="false"/>
          <w:bCs w:val="false"/>
        </w:rPr>
        <w:t xml:space="preserve">A cold caller offers a 30% discount on your subscription, then asks about your service and what you pay each month - all to keep you talking until you give away personal details.</w:t>
      </w:r>
    </w:p>
    <w:p>
      <w:pPr>
        <w:pStyle w:val="Heading2"/>
        <w:spacing w:after="120" w:before="240"/>
      </w:pPr>
      <w:r>
        <w:t xml:space="preserve">HMRC legal threats</w:t>
      </w:r>
    </w:p>
    <w:p>
      <w:pPr>
        <w:spacing w:after="200"/>
      </w:pPr>
      <w:r>
        <w:rPr>
          <w:b w:val="false"/>
          <w:bCs w:val="false"/>
        </w:rPr>
        <w:t xml:space="preserve">A recorded call claims legal action is under way and tells you to press 1 to speak to an adviser. HMRC does not call people this way.</w:t>
      </w:r>
    </w:p>
    <w:p>
      <w:pPr>
        <w:pStyle w:val="Heading2"/>
        <w:spacing w:after="120" w:before="240"/>
      </w:pPr>
      <w:r>
        <w:t xml:space="preserve">Your bank and a declined payment</w:t>
      </w:r>
    </w:p>
    <w:p>
      <w:pPr>
        <w:spacing w:after="200"/>
      </w:pPr>
      <w:r>
        <w:rPr>
          <w:b w:val="false"/>
          <w:bCs w:val="false"/>
        </w:rPr>
        <w:t xml:space="preserve">The caller claims an unauthorised payment was declined and invites you to press 1 if it wasn't you. Hang up and ring your bank on a number you trust.</w:t>
      </w:r>
    </w:p>
    <w:p>
      <w:pPr>
        <w:pStyle w:val="Heading2"/>
        <w:spacing w:after="120" w:before="240"/>
      </w:pPr>
      <w:r>
        <w:t xml:space="preserve">Job offer voicemails</w:t>
      </w:r>
    </w:p>
    <w:p>
      <w:pPr>
        <w:spacing w:after="200"/>
      </w:pPr>
      <w:r>
        <w:rPr>
          <w:b w:val="false"/>
          <w:bCs w:val="false"/>
        </w:rPr>
        <w:t xml:space="preserve">A voicemail claims to be from a job website about an opportunity. Genuine recruiters don't leave messages like this.</w:t>
      </w:r>
    </w:p>
    <w:p>
      <w:pPr>
        <w:pStyle w:val="Heading2"/>
        <w:spacing w:after="120" w:before="240"/>
      </w:pPr>
      <w:r>
        <w:t xml:space="preserve">The golden rule</w:t>
      </w:r>
    </w:p>
    <w:p>
      <w:pPr>
        <w:spacing w:after="200"/>
      </w:pPr>
      <w:r>
        <w:rPr>
          <w:b/>
          <w:bCs/>
        </w:rPr>
        <w:t xml:space="preserve">Never read out a one-time passcode</w:t>
      </w:r>
      <w:r>
        <w:rPr>
          <w:b w:val="false"/>
          <w:bCs w:val="false"/>
        </w:rPr>
        <w:t xml:space="preserve"> to anyone on the phone, however convincing they sound. Your bank will never ask for it. One local man lost 225 pounds this way - the scammers were logging in to his account while he was on the call.</w:t>
      </w:r>
    </w:p>
    <w:p>
      <w:pPr>
        <w:pStyle w:val="Heading1"/>
        <w:spacing w:after="160" w:before="360"/>
      </w:pPr>
      <w:r>
        <w:t xml:space="preserve">Five ways to beat scam callers</w:t>
      </w:r>
    </w:p>
    <w:p>
      <w:pPr>
        <w:pStyle w:val="ListParagraph"/>
        <w:numPr>
          <w:ilvl w:val="0"/>
          <w:numId w:val="3"/>
        </w:numPr>
        <w:spacing w:after="120"/>
      </w:pPr>
      <w:r>
        <w:rPr>
          <w:b w:val="false"/>
          <w:bCs w:val="false"/>
        </w:rPr>
        <w:t xml:space="preserve">Don't answer calls from numbers you don't recognise - let them go to voicemail.</w:t>
      </w:r>
    </w:p>
    <w:p>
      <w:pPr>
        <w:pStyle w:val="ListParagraph"/>
        <w:numPr>
          <w:ilvl w:val="0"/>
          <w:numId w:val="3"/>
        </w:numPr>
        <w:spacing w:after="120"/>
      </w:pPr>
      <w:r>
        <w:rPr>
          <w:b w:val="false"/>
          <w:bCs w:val="false"/>
        </w:rPr>
        <w:t xml:space="preserve">Never give personal or bank details to a cold caller. Hang up and check with the organisation yourself, using contact details you trust.</w:t>
      </w:r>
    </w:p>
    <w:p>
      <w:pPr>
        <w:pStyle w:val="ListParagraph"/>
        <w:numPr>
          <w:ilvl w:val="0"/>
          <w:numId w:val="3"/>
        </w:numPr>
        <w:spacing w:after="120"/>
      </w:pPr>
      <w:r>
        <w:rPr>
          <w:b w:val="false"/>
          <w:bCs w:val="false"/>
        </w:rPr>
        <w:t xml:space="preserve">After a suspicious call on a landline, wait </w:t>
      </w:r>
      <w:r>
        <w:rPr>
          <w:b/>
          <w:bCs/>
        </w:rPr>
        <w:t xml:space="preserve">10 to 15 minutes</w:t>
      </w:r>
      <w:r>
        <w:rPr>
          <w:b w:val="false"/>
          <w:bCs w:val="false"/>
        </w:rPr>
        <w:t xml:space="preserve"> before using the phone again - scammers can keep the line open.</w:t>
      </w:r>
    </w:p>
    <w:p>
      <w:pPr>
        <w:pStyle w:val="ListParagraph"/>
        <w:numPr>
          <w:ilvl w:val="0"/>
          <w:numId w:val="3"/>
        </w:numPr>
        <w:spacing w:after="120"/>
      </w:pPr>
      <w:r>
        <w:rPr>
          <w:b w:val="false"/>
          <w:bCs w:val="false"/>
        </w:rPr>
        <w:t xml:space="preserve">Register free with the </w:t>
      </w:r>
      <w:r>
        <w:rPr>
          <w:b/>
          <w:bCs/>
        </w:rPr>
        <w:t xml:space="preserve">Telephone Preference Service</w:t>
      </w:r>
      <w:r>
        <w:rPr>
          <w:b w:val="false"/>
          <w:bCs w:val="false"/>
        </w:rPr>
        <w:t xml:space="preserve"> to stop genuine marketing calls - so cold callers stand out.</w:t>
      </w:r>
    </w:p>
    <w:p>
      <w:pPr>
        <w:pStyle w:val="ListParagraph"/>
        <w:numPr>
          <w:ilvl w:val="0"/>
          <w:numId w:val="3"/>
        </w:numPr>
        <w:spacing w:after="120"/>
      </w:pPr>
      <w:r>
        <w:rPr>
          <w:b w:val="false"/>
          <w:bCs w:val="false"/>
        </w:rPr>
        <w:t xml:space="preserve">If your bank rings, hang up and dial </w:t>
      </w:r>
      <w:r>
        <w:rPr>
          <w:b/>
          <w:bCs/>
        </w:rPr>
        <w:t xml:space="preserve">159</w:t>
      </w:r>
      <w:r>
        <w:rPr>
          <w:b w:val="false"/>
          <w:bCs w:val="false"/>
        </w:rPr>
        <w:t xml:space="preserve"> to reach your bank's genuine customer service line.</w:t>
      </w:r>
    </w:p>
    <w:p>
      <w:pPr>
        <w:pStyle w:val="Heading2"/>
        <w:spacing w:after="120" w:before="240"/>
      </w:pPr>
      <w:r>
        <w:t xml:space="preserve">Report a scam</w:t>
      </w:r>
    </w:p>
    <w:p>
      <w:pPr>
        <w:spacing w:after="200"/>
      </w:pPr>
      <w:r>
        <w:rPr>
          <w:b w:val="false"/>
          <w:bCs w:val="false"/>
        </w:rPr>
        <w:t xml:space="preserve">Forward scam calls free by texting the word call to </w:t>
      </w:r>
      <w:r>
        <w:rPr>
          <w:b/>
          <w:bCs/>
        </w:rPr>
        <w:t xml:space="preserve">7726</w:t>
      </w:r>
      <w:r>
        <w:rPr>
          <w:b w:val="false"/>
          <w:bCs w:val="false"/>
        </w:rPr>
        <w:t xml:space="preserve">. Report scams online at </w:t>
      </w:r>
      <w:r>
        <w:rPr>
          <w:b/>
          <w:bCs/>
        </w:rPr>
        <w:t xml:space="preserve">reportfraud.police.uk</w:t>
      </w:r>
      <w:r>
        <w:rPr>
          <w:b w:val="false"/>
          <w:bCs w:val="false"/>
        </w:rPr>
        <w:t xml:space="preserve"> or by calling </w:t>
      </w:r>
      <w:r>
        <w:rPr>
          <w:b/>
          <w:bCs/>
        </w:rPr>
        <w:t xml:space="preserve">101</w:t>
      </w:r>
      <w:r>
        <w:rPr>
          <w:b w:val="false"/>
          <w:bCs w:val="false"/>
        </w:rPr>
        <w:t xml:space="preserve">. If money has been taken, ring your bank straight away.</w:t>
      </w:r>
    </w:p>
    <w:p>
      <w:pPr>
        <w:pStyle w:val="Heading1"/>
        <w:spacing w:after="160" w:before="360"/>
      </w:pPr>
      <w:r>
        <w:t xml:space="preserve">Crackdown on pension scams</w:t>
      </w:r>
    </w:p>
    <w:p>
      <w:pPr>
        <w:spacing w:after="200"/>
      </w:pPr>
      <w:r>
        <w:rPr>
          <w:b w:val="false"/>
          <w:bCs w:val="false"/>
        </w:rPr>
        <w:t xml:space="preserve">New government plans will better protect pension savers from fraudsters who trick people into moving their pension pots into bogus schemes, often leaving victims with no way to recover a lifetime of savings. Under the proposals, suspicious transfers will trigger a warning flag so they can be stopped in time.</w:t>
      </w:r>
    </w:p>
    <w:p>
      <w:pPr>
        <w:pStyle w:val="Heading1"/>
        <w:spacing w:after="160" w:before="360"/>
      </w:pPr>
      <w:r>
        <w:t xml:space="preserve">Council tenants: help with April's rent increase</w:t>
      </w:r>
    </w:p>
    <w:p>
      <w:pPr>
        <w:spacing w:after="200"/>
      </w:pPr>
      <w:r>
        <w:rPr>
          <w:b w:val="false"/>
          <w:bCs w:val="false"/>
        </w:rPr>
        <w:t xml:space="preserve">Council rents rose by 4.8% in April 2026 - around 6 pounds 70 a week on average. A new council </w:t>
      </w:r>
      <w:r>
        <w:rPr>
          <w:b/>
          <w:bCs/>
        </w:rPr>
        <w:t xml:space="preserve">Hardship Fund</w:t>
      </w:r>
      <w:r>
        <w:rPr>
          <w:b w:val="false"/>
          <w:bCs w:val="false"/>
        </w:rPr>
        <w:t xml:space="preserve"> can credit six months' worth of the increase (around 174 pounds for an average tenant) straight to your rent account.</w:t>
      </w:r>
    </w:p>
    <w:p>
      <w:pPr>
        <w:spacing w:after="200"/>
      </w:pPr>
      <w:r>
        <w:rPr>
          <w:b w:val="false"/>
          <w:bCs w:val="false"/>
        </w:rPr>
        <w:t xml:space="preserve">It is for secure council tenants who pay their own rent and do not receive Housing Benefit, Universal Credit or Pension Credit, with a household income of 60,000 pounds or less and savings under 6,000 pounds. Funding is limited and first come, first served.</w:t>
      </w:r>
    </w:p>
    <w:p>
      <w:pPr>
        <w:spacing w:after="200"/>
      </w:pPr>
      <w:r>
        <w:rPr>
          <w:b/>
          <w:bCs/>
        </w:rPr>
        <w:t xml:space="preserve">To apply:</w:t>
      </w:r>
      <w:r>
        <w:rPr>
          <w:b w:val="false"/>
          <w:bCs w:val="false"/>
        </w:rPr>
        <w:t xml:space="preserve"> call the Housing Service Centre on </w:t>
      </w:r>
      <w:r>
        <w:rPr>
          <w:b/>
          <w:bCs/>
        </w:rPr>
        <w:t xml:space="preserve">020 7364 5015</w:t>
      </w:r>
      <w:r>
        <w:rPr>
          <w:b w:val="false"/>
          <w:bCs w:val="false"/>
        </w:rPr>
        <w:t xml:space="preserve"> or visit the Residents Hub. If you are not eligible, ask about Discretionary Housing Payments and benefits advice.</w:t>
      </w:r>
    </w:p>
    <w:p>
      <w:pPr>
        <w:pStyle w:val="Heading1"/>
        <w:spacing w:after="160" w:before="360"/>
      </w:pPr>
      <w:r>
        <w:t xml:space="preserve">The Scam Watch word search</w:t>
      </w:r>
    </w:p>
    <w:p>
      <w:pPr>
        <w:spacing w:after="200"/>
      </w:pPr>
      <w:r>
        <w:rPr>
          <w:b w:val="false"/>
          <w:bCs w:val="false"/>
        </w:rPr>
        <w:t xml:space="preserve">The printed and large print editions of this newsletter include a word search puzzle. All ten hidden words come from this newsletter, to help the scam advice stick. The words are: BANK, DISCOUNT, FRAUD, GENUINE, PASSCODE, PENSION, REPORT, SCAMMER, TRUST and VOICEMAIL. If you would like a printed copy of the puzzle, please contact the THFN office.</w:t>
      </w:r>
    </w:p>
    <w:p>
      <w:pPr>
        <w:pStyle w:val="Heading1"/>
        <w:spacing w:after="160" w:before="360"/>
      </w:pPr>
      <w:r>
        <w:t xml:space="preserve">About Tower Hamlets Friends and Neighbours</w:t>
      </w:r>
    </w:p>
    <w:p>
      <w:pPr>
        <w:spacing w:after="200"/>
      </w:pPr>
      <w:r>
        <w:rPr>
          <w:b w:val="false"/>
          <w:bCs w:val="false"/>
        </w:rPr>
        <w:t xml:space="preserve">Tower Hamlets Friends and Neighbours has been befriending older people in Tower Hamlets since 1947, offering companionship, advocacy and a friendly face for those who need it most.</w:t>
      </w:r>
    </w:p>
    <w:p>
      <w:pPr>
        <w:spacing w:after="200"/>
      </w:pPr>
      <w:r>
        <w:rPr>
          <w:b/>
          <w:bCs/>
        </w:rPr>
        <w:t xml:space="preserve">Website: www.thfn.org.uk</w:t>
      </w:r>
    </w:p>
    <w:p>
      <w:pPr>
        <w:spacing w:after="200"/>
      </w:pPr>
      <w:r>
        <w:rPr>
          <w:b/>
          <w:bCs/>
        </w:rPr>
        <w:t xml:space="preserve">Registered charity number: 1099403</w:t>
      </w:r>
    </w:p>
    <w:sectPr>
      <w:pgSz w:w="11906" w:h="16838" w:orient="portrait"/>
      <w:pgMar w:top="1247" w:right="1247" w:bottom="1247"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3550"/>
        <w:sz w:val="28"/>
        <w:szCs w:val="28"/>
      </w:rPr>
    </w:rPrDefault>
    <w:pPrDefault>
      <w:pPr>
        <w:spacing w:line="32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pPr>
      <w:spacing w:after="200"/>
    </w:pPr>
    <w:rPr>
      <w:rFonts w:ascii="Arial" w:cs="Arial" w:eastAsia="Arial" w:hAnsi="Arial"/>
      <w:b/>
      <w:bCs/>
      <w:color w:val="2D4A6B"/>
      <w:sz w:val="56"/>
      <w:szCs w:val="56"/>
    </w:rPr>
  </w:style>
  <w:style w:type="paragraph" w:styleId="Heading1">
    <w:name w:val="Heading 1"/>
    <w:basedOn w:val="Normal"/>
    <w:next w:val="Normal"/>
    <w:qFormat/>
    <w:rPr>
      <w:rFonts w:ascii="Arial" w:cs="Arial" w:eastAsia="Arial" w:hAnsi="Arial"/>
      <w:b/>
      <w:bCs/>
      <w:color w:val="A83E14"/>
      <w:sz w:val="40"/>
      <w:szCs w:val="40"/>
    </w:rPr>
  </w:style>
  <w:style w:type="paragraph" w:styleId="Heading2">
    <w:name w:val="Heading 2"/>
    <w:basedOn w:val="Normal"/>
    <w:next w:val="Normal"/>
    <w:qFormat/>
    <w:rPr>
      <w:rFonts w:ascii="Arial" w:cs="Arial" w:eastAsia="Arial" w:hAnsi="Arial"/>
      <w:b/>
      <w:bCs/>
      <w:color w:val="2D4A6B"/>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Neighbours in the Know - July 2026 - Accessible edition</dc:title>
  <dc:creator>Tower Hamlets Friends &amp; Neighbours</dc:creator>
  <dc:description>Accessible text edition of the THFN newsletter, July 2026</dc:description>
  <cp:lastModifiedBy>Un-named</cp:lastModifiedBy>
  <cp:revision>1</cp:revision>
  <dcterms:created xsi:type="dcterms:W3CDTF">2026-07-13T08:19:14.224Z</dcterms:created>
  <dcterms:modified xsi:type="dcterms:W3CDTF">2026-07-13T08:19:14.238Z</dcterms:modified>
</cp:coreProperties>
</file>

<file path=docProps/custom.xml><?xml version="1.0" encoding="utf-8"?>
<Properties xmlns="http://schemas.openxmlformats.org/officeDocument/2006/custom-properties" xmlns:vt="http://schemas.openxmlformats.org/officeDocument/2006/docPropsVTypes"/>
</file>